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Tattoo consent</w:t>
      </w:r>
    </w:p>
    <w:p>
      <w:pPr>
        <w:pStyle w:val="FormText"/>
      </w:pPr>
      <w:r>
        <w:t xml:space="preserve">Filled in before the stencil goes on.</w:t>
      </w:r>
    </w:p>
    <w:p>
      <w:pPr>
        <w:pBdr>
          <w:bottom w:val="single" w:color="646CC0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Before your tattoo</w:t>
      </w:r>
    </w:p>
    <w:p>
      <w:pPr>
        <w:pStyle w:val="FormText"/>
      </w:pPr>
      <w:r>
        <w:t xml:space="preserve">We use your answers only for your tattoo, and your artist reads them before starting. We keep this record for as long as the law requires.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artist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Appointment date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Date of birth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Are you 18 or over?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Mobile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FieldHint"/>
            </w:pPr>
            <w:r>
              <w:t xml:space="preserve">Where we send your aftercare sheet.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Emergency contact: name and number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Your tattoo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Describe the tattoo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Where on your body? Say left or right.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Design check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checked the design, placement and spelling.</w:t>
            </w:r>
          </w:p>
        </w:tc>
      </w:tr>
    </w:tbl>
    <w:p>
      <w:pPr>
        <w:pStyle w:val="Heading2"/>
      </w:pPr>
      <w:r>
        <w:t xml:space="preserve">Health check</w:t>
      </w:r>
    </w:p>
    <w:p>
      <w:pPr>
        <w:pStyle w:val="FormText"/>
      </w:pPr>
      <w:r>
        <w:t xml:space="preserve">A Yes doesn’t mean we can’t tattoo you. Your artist may ask you to check with your doctor first.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Are you pregnant or breastfeeding?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Do any of these apply to you?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Epilepsy, seizures or fainting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Diabetes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skin condition where the tattoo will go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Hemophilia or another bleeding disorder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Heart condition or heart valve disease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Hepatitis, HIV or another blood-borne infection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Keloid or raised scars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 of these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Do you take blood thinners, including daily aspirin?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Are you allergic to latex, metals, adhesives, antibiotics or pigments?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Have you reacted to tattoo ink before?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Has a doctor ever told you to take antibiotics before dental or surgical work?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646CC0"/>
              </w:rPr>
              <w:t xml:space="preserve">If any Yes to a health question: </w:t>
            </w:r>
            <w:r>
              <w:t xml:space="preserve">Tell us about your Yes answers, and any medicine that affects healing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When did you last eat?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 the last 2 hours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2 to 4 hours ago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Longer ago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Have you put numbing cream on today?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646CC0"/>
              </w:rPr>
              <w:t xml:space="preserve">If Yes: </w:t>
            </w:r>
            <w:r>
              <w:t xml:space="preserve">Which cream?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Alcohol and drugs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not had alcohol or recreational drugs today.</w:t>
            </w:r>
          </w:p>
        </w:tc>
      </w:tr>
    </w:tbl>
    <w:p>
      <w:pPr>
        <w:pStyle w:val="Heading2"/>
      </w:pPr>
      <w:r>
        <w:t xml:space="preserve">Consent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Risks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the risks, including infection, scarring and allergic reaction.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Permanence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a tattoo is permanent, and removal is difficult and may scar.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Aftercare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been given aftercare instructions and will follow them.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Questions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had the chance to ask questions, and they have been answered.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Touch-ups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Touch-ups needed because aftercare wasn’t followed are charged at our normal rate.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May we photograph your tattoo for our portfolio and social media?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Photo ID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show my artist photo ID before we start.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FieldHint"/>
            </w:pPr>
            <w:r>
              <w:t xml:space="preserve">By signing you confirm your answers are true.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pStyle w:val="Heading2"/>
      </w:pPr>
      <w:r>
        <w:t xml:space="preserve">For the studio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Photo ID seen</w:t>
            </w:r>
          </w:p>
          <w:p>
            <w:pPr>
              <w:pStyle w:val="FieldHint"/>
            </w:pPr>
            <w:r>
              <w:t xml:space="preserve">Record the type only. Do not copy the ID.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Driver’s license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Passport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Proof-of-age card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 photo ID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Artist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yl0zc6ityn6n5bl6mhqs9">
      <w:r>
        <w:rPr>
          <w:b/>
          <w:bCs/>
          <w:color w:val="303830"/>
        </w:rPr>
        <w:t xml:space="preserve">pulseformcreator.com/templates/tattoo-consent-form/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646CC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646CC0" w:sz="24" w:space="6"/>
      </w:pBdr>
      <w:shd w:fill="EEEFF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646CC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646CC0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646CC0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0zc6ityn6n5bl6mhqs9" Type="http://schemas.openxmlformats.org/officeDocument/2006/relationships/hyperlink" Target="https://www.pulseformcreator.com/templates/tattoo-consent-form/?utm_source=docx&amp;utm_medium=print&amp;utm_campaign=tattoo-consen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Tattoo consent form</dc:title>
  <dc:subject>An editable, printable tattoo consent form from PulseFormCreator.</dc:subject>
  <dc:creator>Michael Hodge</dc:creator>
  <cp:keywords>tattoo consent form, tattoo consent form template, tattoo consent form word template, editable form</cp:keywords>
  <dc:description>Build this as an online form: https://www.pulseformcreator.com/templates/tattoo-consent-form/</dc:description>
  <cp:lastModifiedBy>Michael Hodge</cp:lastModifiedBy>
  <cp:revision>1</cp:revision>
  <dcterms:created xsi:type="dcterms:W3CDTF">2026-10-06T11:05:44.893Z</dcterms:created>
  <dcterms:modified xsi:type="dcterms:W3CDTF">2026-10-06T11:05:44.893Z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